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780" w:right="440" w:hanging="2522"/>
        <w:jc w:val="center"/>
        <w:textAlignment w:val="auto"/>
        <w:outlineLvl w:val="9"/>
        <w:rPr>
          <w:rFonts w:ascii="方正小标宋_GBK" w:hAnsi="方正小标宋_GBK" w:eastAsia="方正小标宋_GBK"/>
          <w:sz w:val="41"/>
        </w:rPr>
      </w:pPr>
      <w:bookmarkStart w:id="7" w:name="_GoBack"/>
      <w:r>
        <w:rPr>
          <w:rFonts w:ascii="方正小标宋_GBK" w:hAnsi="方正小标宋_GBK" w:eastAsia="方正小标宋_GBK"/>
          <w:sz w:val="41"/>
        </w:rPr>
        <w:t xml:space="preserve">云南省千人计划 </w:t>
      </w:r>
      <w:r>
        <w:rPr>
          <w:rFonts w:ascii="Arial" w:hAnsi="Arial" w:eastAsia="Arial"/>
          <w:sz w:val="41"/>
        </w:rPr>
        <w:t>“</w:t>
      </w:r>
      <w:r>
        <w:rPr>
          <w:rFonts w:ascii="方正小标宋_GBK" w:hAnsi="方正小标宋_GBK" w:eastAsia="方正小标宋_GBK"/>
          <w:sz w:val="41"/>
        </w:rPr>
        <w:t>人文社会科学人才</w:t>
      </w:r>
      <w:r>
        <w:rPr>
          <w:rFonts w:ascii="Arial" w:hAnsi="Arial" w:eastAsia="Arial"/>
          <w:sz w:val="41"/>
        </w:rPr>
        <w:t>”</w:t>
      </w:r>
      <w:r>
        <w:rPr>
          <w:rFonts w:ascii="方正小标宋_GBK" w:hAnsi="方正小标宋_GBK" w:eastAsia="方正小标宋_GBK"/>
          <w:sz w:val="41"/>
        </w:rPr>
        <w:t>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780" w:right="440" w:hanging="2522"/>
        <w:jc w:val="center"/>
        <w:textAlignment w:val="auto"/>
        <w:outlineLvl w:val="9"/>
        <w:rPr>
          <w:rFonts w:ascii="Arial" w:hAnsi="Arial" w:eastAsia="Arial"/>
          <w:sz w:val="41"/>
        </w:rPr>
      </w:pPr>
      <w:r>
        <w:rPr>
          <w:rFonts w:ascii="方正小标宋_GBK" w:hAnsi="方正小标宋_GBK" w:eastAsia="方正小标宋_GBK"/>
          <w:sz w:val="41"/>
        </w:rPr>
        <w:t>实施细则</w:t>
      </w:r>
      <w:bookmarkEnd w:id="7"/>
      <w:r>
        <w:rPr>
          <w:rFonts w:ascii="方正小标宋_GBK" w:hAnsi="方正小标宋_GBK" w:eastAsia="方正小标宋_GBK"/>
          <w:sz w:val="41"/>
        </w:rPr>
        <w:t xml:space="preserve"> </w:t>
      </w:r>
      <w:r>
        <w:rPr>
          <w:rFonts w:ascii="Arial" w:hAnsi="Arial" w:eastAsia="Arial"/>
          <w:sz w:val="41"/>
        </w:rPr>
        <w:t>(</w:t>
      </w:r>
      <w:r>
        <w:rPr>
          <w:rFonts w:ascii="方正小标宋_GBK" w:hAnsi="方正小标宋_GBK" w:eastAsia="方正小标宋_GBK"/>
          <w:sz w:val="41"/>
        </w:rPr>
        <w:t>试行</w:t>
      </w:r>
      <w:r>
        <w:rPr>
          <w:rFonts w:ascii="Arial" w:hAnsi="Arial" w:eastAsia="Arial"/>
          <w:sz w:val="4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为规范和加强云南省千人计划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引进和服务管理工作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根据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 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 xml:space="preserve">云厅字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2018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11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制定本细则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第二条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专项在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省人才工作领导小组领导下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由省委宣传部牵头组织实施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第三条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通过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个人申请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汇总申报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省委宣传部组织审核评 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省人才工作领导小组审定的程序产生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第四条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须为云南省域内高校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企事业单位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中央驻滇单 位和各类社会组织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非公经济组织在申报起始日前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 xml:space="preserve">年内从 省外全职引进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调入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的在职在岗人员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或尚未在云南工 作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但已签订引进协议并承诺在合同签订之日起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个月内到 岗且连续工作时间不少于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年的人才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公务员及参照公务员 法管理人员不能申报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基本条件</w:t>
      </w:r>
      <w:bookmarkStart w:id="0" w:name="page20"/>
      <w:bookmarkEnd w:id="0"/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一般</w:t>
      </w:r>
      <w:r>
        <w:rPr>
          <w:rFonts w:ascii="Arial" w:hAnsi="Arial" w:eastAsia="Arial"/>
          <w:sz w:val="32"/>
        </w:rPr>
        <w:t>55</w:t>
      </w:r>
      <w:r>
        <w:rPr>
          <w:rFonts w:ascii="方正仿宋_GBK" w:hAnsi="方正仿宋_GBK" w:eastAsia="方正仿宋_GBK"/>
          <w:sz w:val="32"/>
        </w:rPr>
        <w:t>周岁以下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硕士以上学位或副高以上专业技 术职称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热爱祖国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遵纪守法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有良好的思想品德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学术道 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职业道德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学风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作风正派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有开拓创新精神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核心条件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除基本条件外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还须具备下列条件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之一</w:t>
      </w:r>
      <w:r>
        <w:rPr>
          <w:rFonts w:ascii="Arial" w:hAnsi="Arial" w:eastAsia="Arial"/>
          <w:sz w:val="32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学术水平高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业务成就显著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有本领域公认的代表 作品及其他有影响的重要成果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为推动人文社会科学事业发 展作出突出贡献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知名度较高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社会影响较大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在组织文化产品创作生产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经营管理或社会文化活 动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推动文化交流合作等方面作出突出成绩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拥有自主知识产权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掌握核心技术或运用现代科技 推动文化创新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产业发展作出重要贡献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符合云南省人文社会科学发展需要的其他急需紧缺人才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放宽条件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到云南省贫困县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边境县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贫困县以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截至</w:t>
      </w:r>
      <w:r>
        <w:rPr>
          <w:rFonts w:ascii="Arial" w:hAnsi="Arial" w:eastAsia="Arial"/>
          <w:sz w:val="32"/>
        </w:rPr>
        <w:t>2017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12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31</w:t>
      </w:r>
      <w:r>
        <w:rPr>
          <w:rFonts w:ascii="方正仿宋_GBK" w:hAnsi="方正仿宋_GBK" w:eastAsia="方正仿宋_GBK"/>
          <w:sz w:val="32"/>
        </w:rPr>
        <w:t>日的名单为准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行政区域内工作的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 年龄条件放宽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>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职称条件降低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入选后在申报县连 续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全职工作时限减少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第五条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申报程序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每年申报一次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时间为</w:t>
      </w:r>
      <w:r>
        <w:rPr>
          <w:rFonts w:ascii="Arial" w:hAnsi="Arial" w:eastAsia="Arial"/>
          <w:sz w:val="32"/>
        </w:rPr>
        <w:t>4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日至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30</w:t>
      </w:r>
      <w:r>
        <w:rPr>
          <w:rFonts w:ascii="方正仿宋_GBK" w:hAnsi="方正仿宋_GBK" w:eastAsia="方正仿宋_GBK"/>
          <w:sz w:val="32"/>
        </w:rPr>
        <w:t>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根据年度申报通知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申报人通过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云南省</w:t>
      </w:r>
      <w:bookmarkStart w:id="1" w:name="page21"/>
      <w:bookmarkEnd w:id="1"/>
      <w:r>
        <w:rPr>
          <w:rFonts w:ascii="方正仿宋_GBK" w:hAnsi="方正仿宋_GBK" w:eastAsia="方正仿宋_GBK"/>
          <w:sz w:val="32"/>
        </w:rPr>
        <w:t>智慧人才云平台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向所在单位申请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申报人需提交证明材料</w:t>
      </w:r>
      <w:r>
        <w:rPr>
          <w:rFonts w:ascii="Arial" w:hAnsi="Arial" w:eastAsia="Arial"/>
          <w:sz w:val="32"/>
        </w:rPr>
        <w:t>:</w:t>
      </w:r>
      <w:r>
        <w:rPr>
          <w:rFonts w:ascii="方正仿宋_GBK" w:hAnsi="方正仿宋_GBK" w:eastAsia="方正仿宋_GBK"/>
          <w:sz w:val="32"/>
        </w:rPr>
        <w:t>学历学位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职称证书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居民身份证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或护照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任职材料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主要成果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代表性论文论著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专利及产品证书等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证明材料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主持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参与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过的重大项目 证明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获省部级以上奖励证书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其他附件材料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申报人所在单位及省级主管部门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州市党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委宣传部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对申报材料和证明材料审核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所在单位隶属省直党政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群团及省属企业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院所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中央驻滇单位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统称省直主管部门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由所在单位省 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所在单位隶属州 市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由州市党委宣传部审核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所在单位隶属不明或属非公经 济组织和社会组织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按属地原则由州市党委宣传部审核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省级主管部门党组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或州市党委宣传部对申报材料审核 并签署意见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省委宣传部牵头相关部门进行资格审查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合格者提交 评审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评审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省委宣传部组织专家评审委员会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采取材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料审核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通讯评审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会议评审形式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对参评人员进行评审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按控制名额提出人选建议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省委宣传部根据专家评审委员会建议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研究提出拟入选名单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报省人才工作领导小组审定</w:t>
      </w:r>
      <w:r>
        <w:rPr>
          <w:rFonts w:ascii="宋体" w:hAnsi="宋体" w:eastAsia="宋体"/>
          <w:sz w:val="32"/>
        </w:rPr>
        <w:t>。</w:t>
      </w:r>
      <w:bookmarkStart w:id="2" w:name="page22"/>
      <w:bookmarkEnd w:id="2"/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公告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省人才工作领导小组审定人选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通过有关网站向社会公告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个工作日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经公告无异议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省委宣传部 发文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50" w:firstLineChars="20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第六条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项目申报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申报人或已入选云南省千人计划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人文社会科学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符合云南省千人计划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且按协议及合同约定拟在云南省连续工作不少于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每年 不少于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个月的柔性引进人才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可申报云南省千人计划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申报人 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柔性引才项目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报省人力资源社会保障厅汇总审核后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 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年服务 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继续申报云南省千人计划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所推荐人才申报云南省千人计划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专项的个人或机构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申报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引才伯乐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激励经费的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填写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相关条目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与云南省千人计划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专项一并按照第五条规定程序 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第七条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支持政策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</w:t>
      </w:r>
      <w:bookmarkStart w:id="3" w:name="page23"/>
      <w:bookmarkEnd w:id="3"/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享受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第三章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第四章政策支持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经费资助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一次性工作生活补贴</w:t>
      </w:r>
      <w:r>
        <w:rPr>
          <w:rFonts w:ascii="Arial" w:hAnsi="Arial" w:eastAsia="Arial"/>
          <w:sz w:val="32"/>
        </w:rPr>
        <w:t>50</w:t>
      </w:r>
      <w:r>
        <w:rPr>
          <w:rFonts w:ascii="方正仿宋_GBK" w:hAnsi="方正仿宋_GBK" w:eastAsia="方正仿宋_GBK"/>
          <w:sz w:val="32"/>
        </w:rPr>
        <w:t>万元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经评审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认定择优给予最高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所在单位原则上 不低于</w:t>
      </w:r>
      <w:r>
        <w:rPr>
          <w:rFonts w:ascii="Arial" w:hAnsi="Arial" w:eastAsia="Arial"/>
          <w:sz w:val="32"/>
        </w:rPr>
        <w:t>1:1</w:t>
      </w:r>
      <w:r>
        <w:rPr>
          <w:rFonts w:ascii="方正仿宋_GBK" w:hAnsi="方正仿宋_GBK" w:eastAsia="方正仿宋_GBK"/>
          <w:sz w:val="32"/>
        </w:rPr>
        <w:t>配套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主要支持政策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7" w:firstLineChars="187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1.5</w:t>
      </w:r>
      <w:r>
        <w:rPr>
          <w:rFonts w:ascii="方正仿宋_GBK" w:hAnsi="方正仿宋_GBK" w:eastAsia="方正仿宋_GBK"/>
          <w:sz w:val="32"/>
        </w:rPr>
        <w:t>年最低服务年限内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可申请一次最多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年的国内外发达地区研修访学资助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研修访学期间所在单位各项待遇 不变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评聘副高以上专业技术职称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报省人力资源社会保 障厅单独核定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不受所在单位职称总数和结构比例限制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符合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云南省引进高层次人才绿色通道服务办法</w:t>
      </w:r>
      <w:r>
        <w:rPr>
          <w:rFonts w:ascii="宋体" w:hAnsi="宋体" w:eastAsia="宋体"/>
          <w:sz w:val="32"/>
        </w:rPr>
        <w:t>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条件的可申报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绿色通道服务证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享有</w:t>
      </w:r>
      <w:r>
        <w:rPr>
          <w:rFonts w:ascii="Arial" w:hAnsi="Arial" w:eastAsia="Arial"/>
          <w:sz w:val="32"/>
        </w:rPr>
        <w:t>27</w:t>
      </w:r>
      <w:r>
        <w:rPr>
          <w:rFonts w:ascii="方正仿宋_GBK" w:hAnsi="方正仿宋_GBK" w:eastAsia="方正仿宋_GBK"/>
          <w:sz w:val="32"/>
        </w:rPr>
        <w:t>项服务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凭证在 云南省内机场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高铁站出行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到达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享受贵宾通道服务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本人及父母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子女进入云南省所属旅游景点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最多可免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人门票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子女入职云南省所属事业单位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省人力资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源社会保障厅可按照规定以考核直聘方式办理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4.5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可继续申报获得最高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经费支持或申报云南省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 xml:space="preserve">5.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规定的其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他支持政策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第八条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监督管理</w:t>
      </w:r>
      <w:bookmarkStart w:id="4" w:name="page24"/>
      <w:bookmarkEnd w:id="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申报人和所在单位对申报材料真实性负责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人应当诚实守信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遵守法律法规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对弄虚作假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骗取套取经 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一经发现取消相关待遇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将弄虚作假申报等失信行为 纳入诚信体系记录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终身不得申报云南省人才项目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审核推荐单位不按标准审核或把关不严造成重大工作失 误的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取消本单位当年推荐资格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恶意上报虚假信息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参与 骗取入选的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年推荐资格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情节严重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造成恶劣影响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触犯法律法规的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由相关部门按规定追究有关人员 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入选云南省千人计划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必须连续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全职在云南省工作不少于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 xml:space="preserve">年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时间从省委宣传 部发文之日起算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要按本实施细则和相关协议履行责任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主动面向重大战略需求和国际国内社会科学研究前沿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积极 申报各类重大项目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在所从事领域开展原创性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关键性研 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指导本学科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领域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团队和人才队伍建设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努力取得业 内公认的有影响力的代表作品或重要成果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省委宣传部负责云南省千人计划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人文社会科学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专项综合管理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指导相关部门履行人才服务保障和监 督管理职责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定期或不定期开展随访服务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了解创新创业进 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帮助协调解决工作中遇到的困难和问题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审核推荐单位负责对所审核推荐的云南省千人计划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服务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监督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所在单位是云南省千</w:t>
      </w:r>
      <w:bookmarkStart w:id="5" w:name="page25"/>
      <w:bookmarkEnd w:id="5"/>
      <w:r>
        <w:rPr>
          <w:rFonts w:ascii="方正仿宋_GBK" w:hAnsi="方正仿宋_GBK" w:eastAsia="方正仿宋_GBK"/>
          <w:sz w:val="32"/>
        </w:rPr>
        <w:t xml:space="preserve">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管理服务的责任主体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要与引 进人才签订引进协议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明确双方权利和义务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工作年限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工作条件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成果归属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违约责任等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为入选人才及团队开展重 大课题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重点项目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重要演出等项目提供必要的工作条件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要严格按照规定管理使用经费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确保合理合规合法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因单位 不落实承诺的配套条件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导致无法履行协议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承担的项目无 法实施等情况的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 xml:space="preserve">年内不得推荐申报云南省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所有项目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参加评审工作的专家及相关工作人员有弄虚作假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等违规违纪违法行为的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由相关部门按规定追究责任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第九条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退出机制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有下列情形之一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经省级主管部门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州市党委宣传部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核实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由省委宣传部报省人才工作领导小组同意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取消云南 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人文社会科学人才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审核推荐单位负责 督促人才所在单位按原渠道缴回所有财政支持经费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违反职业道德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学术不端造成不良社会影响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工作不满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年或虽满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但因个人原因未按规定履行合同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连续两次年度考核不合格或引进计划目标未 完成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触犯国家法律法规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其他原因不宜再作为云南省千人计划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人文社会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科学人才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</w:pPr>
      <w:r>
        <w:rPr>
          <w:rFonts w:ascii="方正黑体_GBK" w:hAnsi="方正黑体_GBK" w:eastAsia="方正黑体_GBK"/>
          <w:sz w:val="32"/>
        </w:rPr>
        <w:t>第十条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本实施细则自印发之日起施行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由省委宣传部解释</w:t>
      </w:r>
      <w:r>
        <w:rPr>
          <w:rFonts w:ascii="宋体" w:hAnsi="宋体" w:eastAsia="宋体"/>
          <w:sz w:val="32"/>
        </w:rPr>
        <w:t>。</w:t>
      </w:r>
      <w:bookmarkStart w:id="6" w:name="page27"/>
      <w:bookmarkEnd w:id="6"/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08"/>
    <w:multiLevelType w:val="multilevel"/>
    <w:tmpl w:val="00000008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2">
    <w:nsid w:val="00000009"/>
    <w:multiLevelType w:val="multilevel"/>
    <w:tmpl w:val="00000009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101B3"/>
    <w:rsid w:val="0E151AFD"/>
    <w:rsid w:val="356D0D0C"/>
    <w:rsid w:val="41E87198"/>
    <w:rsid w:val="451F5744"/>
    <w:rsid w:val="58531D4C"/>
    <w:rsid w:val="591811C0"/>
    <w:rsid w:val="64E101B3"/>
    <w:rsid w:val="66CF0A34"/>
    <w:rsid w:val="6C025C12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2018-07-04T00:11:00Z</dcterms:created>
  <dc:creator>蒙</dc:creator>
  <cp:lastModifiedBy>蒙</cp:lastModifiedBy>
  <dcterms:modified xsi:type="dcterms:W3CDTF">2018-07-04T00:16:27Z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